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D" w:rsidRDefault="008D54DD" w:rsidP="008D54DD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NOTICE OF ANNUAL GENERAL MEETING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Notice </w:t>
      </w:r>
      <w:r>
        <w:rPr>
          <w:rFonts w:ascii="Arial" w:hAnsi="Arial" w:cs="Arial"/>
        </w:rPr>
        <w:t xml:space="preserve">is hereby given that the </w:t>
      </w:r>
      <w:r w:rsidR="0055744B">
        <w:rPr>
          <w:rFonts w:ascii="Arial" w:hAnsi="Arial" w:cs="Arial"/>
        </w:rPr>
        <w:t>5</w:t>
      </w:r>
      <w:r w:rsidR="00610C3E">
        <w:rPr>
          <w:rFonts w:ascii="Arial" w:hAnsi="Arial" w:cs="Arial"/>
        </w:rPr>
        <w:t>8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Annual General Meeting of the shareholders of </w:t>
      </w:r>
      <w:r w:rsidR="0055744B">
        <w:rPr>
          <w:rFonts w:ascii="Arial" w:hAnsi="Arial" w:cs="Arial"/>
        </w:rPr>
        <w:t xml:space="preserve">Rahman </w:t>
      </w:r>
      <w:r>
        <w:rPr>
          <w:rFonts w:ascii="Arial" w:hAnsi="Arial" w:cs="Arial"/>
        </w:rPr>
        <w:t xml:space="preserve">Cotton Mills Limited (the Company) will be held at the registered office of the Company at </w:t>
      </w:r>
      <w:proofErr w:type="spellStart"/>
      <w:r w:rsidR="0055744B">
        <w:rPr>
          <w:rFonts w:ascii="Arial" w:hAnsi="Arial" w:cs="Arial"/>
        </w:rPr>
        <w:t>Takht-i-bhai</w:t>
      </w:r>
      <w:proofErr w:type="spellEnd"/>
      <w:r w:rsidR="00610C3E">
        <w:rPr>
          <w:rFonts w:ascii="Arial" w:hAnsi="Arial" w:cs="Arial"/>
        </w:rPr>
        <w:t xml:space="preserve"> </w:t>
      </w:r>
      <w:proofErr w:type="spellStart"/>
      <w:r w:rsidR="0055744B">
        <w:rPr>
          <w:rFonts w:ascii="Arial" w:hAnsi="Arial" w:cs="Arial"/>
        </w:rPr>
        <w:t>Mardan</w:t>
      </w:r>
      <w:proofErr w:type="spellEnd"/>
      <w:r w:rsidR="00E607E1">
        <w:rPr>
          <w:rFonts w:ascii="Arial" w:hAnsi="Arial" w:cs="Arial"/>
        </w:rPr>
        <w:t xml:space="preserve"> on </w:t>
      </w:r>
      <w:r w:rsidR="00610C3E">
        <w:rPr>
          <w:rFonts w:ascii="Arial" w:hAnsi="Arial" w:cs="Arial"/>
        </w:rPr>
        <w:t>Wednes</w:t>
      </w:r>
      <w:r w:rsidR="00E607E1">
        <w:rPr>
          <w:rFonts w:ascii="Arial" w:hAnsi="Arial" w:cs="Arial"/>
        </w:rPr>
        <w:t xml:space="preserve">day </w:t>
      </w:r>
      <w:r w:rsidR="00BF15E9">
        <w:rPr>
          <w:rFonts w:ascii="Arial" w:hAnsi="Arial" w:cs="Arial"/>
        </w:rPr>
        <w:t>2</w:t>
      </w:r>
      <w:r w:rsidR="00610C3E">
        <w:rPr>
          <w:rFonts w:ascii="Arial" w:hAnsi="Arial" w:cs="Arial"/>
        </w:rPr>
        <w:t>3</w:t>
      </w:r>
      <w:r w:rsidR="00610C3E" w:rsidRPr="00610C3E">
        <w:rPr>
          <w:rFonts w:ascii="Arial" w:hAnsi="Arial" w:cs="Arial"/>
          <w:vertAlign w:val="superscript"/>
        </w:rPr>
        <w:t>rd</w:t>
      </w:r>
      <w:r w:rsidR="00610C3E">
        <w:rPr>
          <w:rFonts w:ascii="Arial" w:hAnsi="Arial" w:cs="Arial"/>
        </w:rPr>
        <w:t xml:space="preserve"> </w:t>
      </w:r>
      <w:r w:rsidR="00333291">
        <w:rPr>
          <w:rFonts w:ascii="Arial" w:hAnsi="Arial" w:cs="Arial"/>
        </w:rPr>
        <w:t>October</w:t>
      </w:r>
      <w:r w:rsidR="00243572">
        <w:rPr>
          <w:rFonts w:ascii="Arial" w:hAnsi="Arial" w:cs="Arial"/>
        </w:rPr>
        <w:t>, 201</w:t>
      </w:r>
      <w:r w:rsidR="00610C3E">
        <w:rPr>
          <w:rFonts w:ascii="Arial" w:hAnsi="Arial" w:cs="Arial"/>
        </w:rPr>
        <w:t>9</w:t>
      </w:r>
      <w:r w:rsidR="00243572">
        <w:rPr>
          <w:rFonts w:ascii="Arial" w:hAnsi="Arial" w:cs="Arial"/>
        </w:rPr>
        <w:t xml:space="preserve"> at </w:t>
      </w:r>
      <w:r w:rsidR="00610C3E">
        <w:rPr>
          <w:rFonts w:ascii="Arial" w:hAnsi="Arial" w:cs="Arial"/>
        </w:rPr>
        <w:t>11</w:t>
      </w:r>
      <w:r w:rsidR="00243572">
        <w:rPr>
          <w:rFonts w:ascii="Arial" w:hAnsi="Arial" w:cs="Arial"/>
        </w:rPr>
        <w:t xml:space="preserve">.00 </w:t>
      </w:r>
      <w:r w:rsidR="00610C3E">
        <w:rPr>
          <w:rFonts w:ascii="Arial" w:hAnsi="Arial" w:cs="Arial"/>
        </w:rPr>
        <w:t>A</w:t>
      </w:r>
      <w:r>
        <w:rPr>
          <w:rFonts w:ascii="Arial" w:hAnsi="Arial" w:cs="Arial"/>
        </w:rPr>
        <w:t>.M to transact the following business: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confirm minutes of the Annual General Meeting held on </w:t>
      </w:r>
      <w:r w:rsidR="00333291">
        <w:rPr>
          <w:rFonts w:ascii="Arial" w:hAnsi="Arial" w:cs="Arial"/>
        </w:rPr>
        <w:t>2</w:t>
      </w:r>
      <w:r w:rsidR="00610C3E">
        <w:rPr>
          <w:rFonts w:ascii="Arial" w:hAnsi="Arial" w:cs="Arial"/>
        </w:rPr>
        <w:t>1</w:t>
      </w:r>
      <w:r w:rsidR="00610C3E" w:rsidRPr="00610C3E">
        <w:rPr>
          <w:rFonts w:ascii="Arial" w:hAnsi="Arial" w:cs="Arial"/>
          <w:vertAlign w:val="superscript"/>
        </w:rPr>
        <w:t>st</w:t>
      </w:r>
      <w:r w:rsidR="00610C3E">
        <w:rPr>
          <w:rFonts w:ascii="Arial" w:hAnsi="Arial" w:cs="Arial"/>
        </w:rPr>
        <w:t xml:space="preserve"> Octo</w:t>
      </w:r>
      <w:r w:rsidR="00333291">
        <w:rPr>
          <w:rFonts w:ascii="Arial" w:hAnsi="Arial" w:cs="Arial"/>
        </w:rPr>
        <w:t>ber, 201</w:t>
      </w:r>
      <w:r w:rsidR="00610C3E">
        <w:rPr>
          <w:rFonts w:ascii="Arial" w:hAnsi="Arial" w:cs="Arial"/>
        </w:rPr>
        <w:t>8</w:t>
      </w:r>
      <w:r>
        <w:rPr>
          <w:rFonts w:ascii="Arial" w:hAnsi="Arial" w:cs="Arial"/>
          <w:sz w:val="21"/>
          <w:szCs w:val="21"/>
        </w:rPr>
        <w:t xml:space="preserve">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1"/>
          <w:szCs w:val="21"/>
        </w:rPr>
      </w:pPr>
    </w:p>
    <w:p w:rsidR="008D54DD" w:rsidRDefault="008D54DD" w:rsidP="008D54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9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receive, consider and adopt the </w:t>
      </w:r>
      <w:r w:rsidR="00606F47">
        <w:rPr>
          <w:rFonts w:ascii="Arial" w:hAnsi="Arial" w:cs="Arial"/>
        </w:rPr>
        <w:t>Annual A</w:t>
      </w:r>
      <w:r>
        <w:rPr>
          <w:rFonts w:ascii="Arial" w:hAnsi="Arial" w:cs="Arial"/>
        </w:rPr>
        <w:t>udited</w:t>
      </w:r>
      <w:r w:rsidR="00606F47">
        <w:rPr>
          <w:rFonts w:ascii="Arial" w:hAnsi="Arial" w:cs="Arial"/>
        </w:rPr>
        <w:t xml:space="preserve"> Financial Statements </w:t>
      </w:r>
      <w:r>
        <w:rPr>
          <w:rFonts w:ascii="Arial" w:hAnsi="Arial" w:cs="Arial"/>
        </w:rPr>
        <w:t xml:space="preserve">of the Company </w:t>
      </w:r>
      <w:r w:rsidR="00243572">
        <w:rPr>
          <w:rFonts w:ascii="Arial" w:hAnsi="Arial" w:cs="Arial"/>
        </w:rPr>
        <w:t>for the year ended June 30, 201</w:t>
      </w:r>
      <w:r w:rsidR="00610C3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together with the Directors' and Auditors' reports thereon.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</w:rPr>
      </w:pPr>
    </w:p>
    <w:p w:rsidR="008D54DD" w:rsidRDefault="008D54DD" w:rsidP="008D54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 appoint Auditors for the year ending June 30, 20</w:t>
      </w:r>
      <w:r w:rsidR="00610C3E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 xml:space="preserve"> and to fix their remuneration.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sz w:val="21"/>
          <w:szCs w:val="21"/>
        </w:rPr>
      </w:pPr>
    </w:p>
    <w:p w:rsidR="008D54DD" w:rsidRDefault="008D54DD" w:rsidP="008D54D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consider any other business with the permission of the Chair.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0"/>
        <w:gridCol w:w="3710"/>
        <w:gridCol w:w="20"/>
      </w:tblGrid>
      <w:tr w:rsidR="008D54DD" w:rsidRPr="00AF61A1" w:rsidTr="00606F47">
        <w:trPr>
          <w:trHeight w:val="24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606F47" w:rsidP="0055744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Mardan</w:t>
            </w:r>
            <w:proofErr w:type="spellEnd"/>
          </w:p>
        </w:tc>
        <w:tc>
          <w:tcPr>
            <w:tcW w:w="37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606F47" w:rsidP="0033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 w:hanging="1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Malik</w:t>
            </w:r>
            <w:proofErr w:type="spellEnd"/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3329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J</w:t>
            </w: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aved</w:t>
            </w:r>
            <w:proofErr w:type="spellEnd"/>
            <w:r w:rsidR="001C4368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Hassan,FCA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5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D54DD" w:rsidRPr="00AF61A1" w:rsidTr="00606F47">
        <w:trPr>
          <w:trHeight w:val="20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1C4368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F61A1">
              <w:rPr>
                <w:rFonts w:ascii="Arial" w:eastAsiaTheme="minorEastAsia" w:hAnsi="Arial" w:cs="Arial"/>
                <w:sz w:val="21"/>
                <w:szCs w:val="21"/>
              </w:rPr>
              <w:t>Dated:</w:t>
            </w:r>
            <w:r w:rsidR="001C4368">
              <w:rPr>
                <w:rFonts w:ascii="Arial" w:eastAsiaTheme="minorEastAsia" w:hAnsi="Arial" w:cs="Arial"/>
                <w:sz w:val="21"/>
                <w:szCs w:val="21"/>
              </w:rPr>
              <w:t xml:space="preserve"> Octo</w:t>
            </w:r>
            <w:r w:rsidR="00610C3E">
              <w:rPr>
                <w:rFonts w:ascii="Arial" w:eastAsiaTheme="minorEastAsia" w:hAnsi="Arial" w:cs="Arial"/>
                <w:sz w:val="21"/>
                <w:szCs w:val="21"/>
              </w:rPr>
              <w:t>ber 0</w:t>
            </w:r>
            <w:r w:rsidR="001C4368">
              <w:rPr>
                <w:rFonts w:ascii="Arial" w:eastAsiaTheme="minorEastAsia" w:hAnsi="Arial" w:cs="Arial"/>
                <w:sz w:val="21"/>
                <w:szCs w:val="21"/>
              </w:rPr>
              <w:t>1</w:t>
            </w:r>
            <w:r w:rsidRPr="00AF61A1">
              <w:rPr>
                <w:rFonts w:ascii="Arial" w:eastAsiaTheme="minorEastAsia" w:hAnsi="Arial" w:cs="Arial"/>
                <w:sz w:val="21"/>
                <w:szCs w:val="21"/>
              </w:rPr>
              <w:t>, 201</w:t>
            </w:r>
            <w:r w:rsidR="00610C3E">
              <w:rPr>
                <w:rFonts w:ascii="Arial" w:eastAsiaTheme="minorEastAsia" w:hAnsi="Arial" w:cs="Arial"/>
                <w:sz w:val="21"/>
                <w:szCs w:val="21"/>
              </w:rPr>
              <w:t>9</w:t>
            </w:r>
          </w:p>
        </w:tc>
        <w:tc>
          <w:tcPr>
            <w:tcW w:w="371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5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5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8D54DD" w:rsidRPr="00AF61A1" w:rsidTr="00606F47">
        <w:trPr>
          <w:trHeight w:val="27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5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610C3E" w:rsidP="0061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 xml:space="preserve">   </w:t>
            </w:r>
            <w:r w:rsidR="008D54DD" w:rsidRPr="00AF61A1"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 Secretary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4DD" w:rsidRPr="00AF61A1" w:rsidRDefault="008D54DD" w:rsidP="00557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8D54DD" w:rsidRDefault="008D54DD" w:rsidP="008D54D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NOTES:</w:t>
      </w:r>
    </w:p>
    <w:p w:rsidR="00606F47" w:rsidRDefault="00606F47" w:rsidP="008D54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451A0C" w:rsidRPr="00451A0C" w:rsidRDefault="00606F47" w:rsidP="00451A0C">
      <w:pPr>
        <w:widowControl w:val="0"/>
        <w:overflowPunct w:val="0"/>
        <w:autoSpaceDE w:val="0"/>
        <w:autoSpaceDN w:val="0"/>
        <w:adjustRightInd w:val="0"/>
        <w:spacing w:after="0" w:line="269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="008D54DD">
        <w:rPr>
          <w:rFonts w:ascii="Arial" w:hAnsi="Arial" w:cs="Arial"/>
        </w:rPr>
        <w:t xml:space="preserve">The share transfer books of the Company </w:t>
      </w:r>
      <w:r>
        <w:rPr>
          <w:rFonts w:ascii="Arial" w:hAnsi="Arial" w:cs="Arial"/>
        </w:rPr>
        <w:t>shall</w:t>
      </w:r>
      <w:r w:rsidR="00264BD0">
        <w:rPr>
          <w:rFonts w:ascii="Arial" w:hAnsi="Arial" w:cs="Arial"/>
        </w:rPr>
        <w:t xml:space="preserve"> remain closed from </w:t>
      </w:r>
      <w:r w:rsidR="00333291">
        <w:rPr>
          <w:rFonts w:ascii="Arial" w:hAnsi="Arial" w:cs="Arial"/>
        </w:rPr>
        <w:t>October</w:t>
      </w:r>
      <w:r w:rsidR="00610C3E">
        <w:rPr>
          <w:rFonts w:ascii="Arial" w:hAnsi="Arial" w:cs="Arial"/>
        </w:rPr>
        <w:t xml:space="preserve"> 16</w:t>
      </w:r>
      <w:r w:rsidR="00264BD0">
        <w:rPr>
          <w:rFonts w:ascii="Arial" w:hAnsi="Arial" w:cs="Arial"/>
        </w:rPr>
        <w:t>, 201</w:t>
      </w:r>
      <w:r w:rsidR="00610C3E">
        <w:rPr>
          <w:rFonts w:ascii="Arial" w:hAnsi="Arial" w:cs="Arial"/>
        </w:rPr>
        <w:t>9</w:t>
      </w:r>
      <w:r w:rsidR="00264BD0">
        <w:rPr>
          <w:rFonts w:ascii="Arial" w:hAnsi="Arial" w:cs="Arial"/>
        </w:rPr>
        <w:t xml:space="preserve"> to </w:t>
      </w:r>
      <w:r w:rsidR="00333291">
        <w:rPr>
          <w:rFonts w:ascii="Arial" w:hAnsi="Arial" w:cs="Arial"/>
        </w:rPr>
        <w:t>October</w:t>
      </w:r>
      <w:r w:rsidR="00610C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1C4368">
        <w:rPr>
          <w:rFonts w:ascii="Arial" w:hAnsi="Arial" w:cs="Arial"/>
        </w:rPr>
        <w:t>2</w:t>
      </w:r>
      <w:r w:rsidR="00243572">
        <w:rPr>
          <w:rFonts w:ascii="Arial" w:hAnsi="Arial" w:cs="Arial"/>
        </w:rPr>
        <w:t>, 201</w:t>
      </w:r>
      <w:r w:rsidR="00610C3E">
        <w:rPr>
          <w:rFonts w:ascii="Arial" w:hAnsi="Arial" w:cs="Arial"/>
        </w:rPr>
        <w:t>9</w:t>
      </w:r>
      <w:r w:rsidR="008D54DD">
        <w:rPr>
          <w:rFonts w:ascii="Arial" w:hAnsi="Arial" w:cs="Arial"/>
        </w:rPr>
        <w:t xml:space="preserve"> (both days inclusive).</w:t>
      </w:r>
      <w:r w:rsidRPr="00187FE8">
        <w:rPr>
          <w:rFonts w:ascii="Arial" w:hAnsi="Arial" w:cs="Arial"/>
        </w:rPr>
        <w:t xml:space="preserve">The shares received in the Company’s registered office before close of business hours on </w:t>
      </w:r>
      <w:r w:rsidR="00EA30AC">
        <w:rPr>
          <w:rFonts w:ascii="Arial" w:hAnsi="Arial" w:cs="Arial"/>
        </w:rPr>
        <w:t>October</w:t>
      </w:r>
      <w:r w:rsidR="00610C3E">
        <w:rPr>
          <w:rFonts w:ascii="Arial" w:hAnsi="Arial" w:cs="Arial"/>
        </w:rPr>
        <w:t xml:space="preserve"> </w:t>
      </w:r>
      <w:r w:rsidR="00EA30AC">
        <w:rPr>
          <w:rFonts w:ascii="Arial" w:hAnsi="Arial" w:cs="Arial"/>
        </w:rPr>
        <w:t>1</w:t>
      </w:r>
      <w:r w:rsidR="00610C3E">
        <w:rPr>
          <w:rFonts w:ascii="Arial" w:hAnsi="Arial" w:cs="Arial"/>
        </w:rPr>
        <w:t>5</w:t>
      </w:r>
      <w:r w:rsidRPr="00187FE8">
        <w:rPr>
          <w:rFonts w:ascii="Arial" w:hAnsi="Arial" w:cs="Arial"/>
        </w:rPr>
        <w:t>, 201</w:t>
      </w:r>
      <w:r w:rsidR="00610C3E">
        <w:rPr>
          <w:rFonts w:ascii="Arial" w:hAnsi="Arial" w:cs="Arial"/>
        </w:rPr>
        <w:t>9</w:t>
      </w:r>
      <w:r w:rsidRPr="00187FE8">
        <w:rPr>
          <w:rFonts w:ascii="Arial" w:hAnsi="Arial" w:cs="Arial"/>
        </w:rPr>
        <w:t xml:space="preserve"> will be considered in order for registration in the name of the transferees.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</w:rPr>
      </w:pPr>
    </w:p>
    <w:p w:rsidR="008D54DD" w:rsidRDefault="008D54DD" w:rsidP="008D54D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5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member entitled to attend and vote at this meeting </w:t>
      </w:r>
      <w:r w:rsidR="00451A0C">
        <w:rPr>
          <w:rFonts w:ascii="Arial" w:hAnsi="Arial" w:cs="Arial"/>
        </w:rPr>
        <w:t>shall be entitled to</w:t>
      </w:r>
      <w:r>
        <w:rPr>
          <w:rFonts w:ascii="Arial" w:hAnsi="Arial" w:cs="Arial"/>
        </w:rPr>
        <w:t xml:space="preserve"> appoint another member as his/her proxy to attend and vote </w:t>
      </w:r>
      <w:r w:rsidR="00451A0C">
        <w:rPr>
          <w:rFonts w:ascii="Arial" w:hAnsi="Arial" w:cs="Arial"/>
        </w:rPr>
        <w:t>in respect of</w:t>
      </w:r>
      <w:r>
        <w:rPr>
          <w:rFonts w:ascii="Arial" w:hAnsi="Arial" w:cs="Arial"/>
        </w:rPr>
        <w:t xml:space="preserve"> h</w:t>
      </w:r>
      <w:r w:rsidR="00451A0C">
        <w:rPr>
          <w:rFonts w:ascii="Arial" w:hAnsi="Arial" w:cs="Arial"/>
        </w:rPr>
        <w:t>im</w:t>
      </w:r>
      <w:r>
        <w:rPr>
          <w:rFonts w:ascii="Arial" w:hAnsi="Arial" w:cs="Arial"/>
        </w:rPr>
        <w:t xml:space="preserve">/her </w:t>
      </w:r>
      <w:r w:rsidR="00451A0C">
        <w:rPr>
          <w:rFonts w:ascii="Arial" w:hAnsi="Arial" w:cs="Arial"/>
        </w:rPr>
        <w:t xml:space="preserve">and the proxy instrument shall be received by the </w:t>
      </w:r>
      <w:r>
        <w:rPr>
          <w:rFonts w:ascii="Arial" w:hAnsi="Arial" w:cs="Arial"/>
        </w:rPr>
        <w:t xml:space="preserve">Company not </w:t>
      </w:r>
      <w:r w:rsidR="00451A0C">
        <w:rPr>
          <w:rFonts w:ascii="Arial" w:hAnsi="Arial" w:cs="Arial"/>
        </w:rPr>
        <w:t>later</w:t>
      </w:r>
      <w:r>
        <w:rPr>
          <w:rFonts w:ascii="Arial" w:hAnsi="Arial" w:cs="Arial"/>
        </w:rPr>
        <w:t xml:space="preserve"> than 48 hours before the meeting.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</w:rPr>
      </w:pPr>
    </w:p>
    <w:p w:rsidR="008D54DD" w:rsidRPr="00187FE8" w:rsidRDefault="008D54DD" w:rsidP="008D54D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5" w:lineRule="auto"/>
        <w:ind w:left="360" w:hanging="357"/>
        <w:jc w:val="both"/>
        <w:rPr>
          <w:rFonts w:ascii="Arial" w:hAnsi="Arial" w:cs="Arial"/>
        </w:rPr>
      </w:pPr>
      <w:r w:rsidRPr="00187FE8">
        <w:rPr>
          <w:rFonts w:ascii="Arial" w:hAnsi="Arial" w:cs="Arial"/>
        </w:rPr>
        <w:t xml:space="preserve">Individual shareholder/proxy shall produce his/her original national identity card or original passport at the time of attending the meeting and nominee of corporate entity shall produce the board of directors' resolution/power of attorney containing specimen signature of the nominee attending the meeting. </w:t>
      </w:r>
    </w:p>
    <w:p w:rsidR="008D54DD" w:rsidRDefault="008D54DD" w:rsidP="008D54DD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</w:rPr>
      </w:pPr>
    </w:p>
    <w:p w:rsidR="008D54DD" w:rsidRDefault="008D54DD" w:rsidP="008D54DD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56" w:lineRule="auto"/>
        <w:ind w:left="3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Shareholders are requested to </w:t>
      </w:r>
      <w:r w:rsidR="00451A0C">
        <w:rPr>
          <w:rFonts w:ascii="Arial" w:hAnsi="Arial" w:cs="Arial"/>
        </w:rPr>
        <w:t xml:space="preserve">immediately </w:t>
      </w:r>
      <w:r>
        <w:rPr>
          <w:rFonts w:ascii="Arial" w:hAnsi="Arial" w:cs="Arial"/>
        </w:rPr>
        <w:t>notify the change of address, if any,</w:t>
      </w:r>
      <w:r w:rsidR="00451A0C">
        <w:rPr>
          <w:rFonts w:ascii="Arial" w:hAnsi="Arial" w:cs="Arial"/>
        </w:rPr>
        <w:t xml:space="preserve"> and ask for consolidation of th</w:t>
      </w:r>
      <w:r w:rsidR="00B85634">
        <w:rPr>
          <w:rFonts w:ascii="Arial" w:hAnsi="Arial" w:cs="Arial"/>
        </w:rPr>
        <w:t xml:space="preserve">eir folio numbers. </w:t>
      </w:r>
    </w:p>
    <w:p w:rsidR="008979A4" w:rsidRDefault="008979A4">
      <w:bookmarkStart w:id="0" w:name="_GoBack"/>
      <w:bookmarkEnd w:id="0"/>
    </w:p>
    <w:sectPr w:rsidR="008979A4" w:rsidSect="0089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4DD"/>
    <w:rsid w:val="00055E03"/>
    <w:rsid w:val="00187FE8"/>
    <w:rsid w:val="001C4368"/>
    <w:rsid w:val="00243572"/>
    <w:rsid w:val="00256697"/>
    <w:rsid w:val="00264BD0"/>
    <w:rsid w:val="00333291"/>
    <w:rsid w:val="00365E11"/>
    <w:rsid w:val="004178F8"/>
    <w:rsid w:val="00451A0C"/>
    <w:rsid w:val="004F4FA6"/>
    <w:rsid w:val="00507C25"/>
    <w:rsid w:val="005167F4"/>
    <w:rsid w:val="0055744B"/>
    <w:rsid w:val="005A31A5"/>
    <w:rsid w:val="00606F47"/>
    <w:rsid w:val="00610C3E"/>
    <w:rsid w:val="006139EF"/>
    <w:rsid w:val="00693BBA"/>
    <w:rsid w:val="006B03BE"/>
    <w:rsid w:val="006F5162"/>
    <w:rsid w:val="00775691"/>
    <w:rsid w:val="007D3D09"/>
    <w:rsid w:val="00802EE9"/>
    <w:rsid w:val="00842908"/>
    <w:rsid w:val="008979A4"/>
    <w:rsid w:val="008D5012"/>
    <w:rsid w:val="008D54DD"/>
    <w:rsid w:val="00AA7204"/>
    <w:rsid w:val="00B85634"/>
    <w:rsid w:val="00BE5C1B"/>
    <w:rsid w:val="00BF15E9"/>
    <w:rsid w:val="00C8788E"/>
    <w:rsid w:val="00DD321E"/>
    <w:rsid w:val="00E607E1"/>
    <w:rsid w:val="00EA30AC"/>
    <w:rsid w:val="00ED66D2"/>
    <w:rsid w:val="00FE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Dawood Shah</cp:lastModifiedBy>
  <cp:revision>23</cp:revision>
  <cp:lastPrinted>2016-09-30T05:26:00Z</cp:lastPrinted>
  <dcterms:created xsi:type="dcterms:W3CDTF">2016-09-28T05:49:00Z</dcterms:created>
  <dcterms:modified xsi:type="dcterms:W3CDTF">2019-10-04T06:54:00Z</dcterms:modified>
</cp:coreProperties>
</file>